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tbl>
      <w:tblPr>
        <w:tblW w:w="11907" w:type="dxa"/>
        <w:tblInd w:w="-1026" w:type="dxa"/>
        <w:tblLook w:val="04A0" w:firstRow="1" w:lastRow="0" w:firstColumn="1" w:lastColumn="0" w:noHBand="0" w:noVBand="1"/>
      </w:tblPr>
      <w:tblGrid>
        <w:gridCol w:w="11907"/>
      </w:tblGrid>
      <w:tr w:rsidR="00CA5476" w:rsidRPr="00CA5476" w:rsidTr="00CA5476">
        <w:trPr>
          <w:trHeight w:val="991"/>
        </w:trPr>
        <w:tc>
          <w:tcPr>
            <w:tcW w:w="11907" w:type="dxa"/>
            <w:hideMark/>
          </w:tcPr>
          <w:p w:rsidR="00CA5476" w:rsidRPr="00CA5476" w:rsidRDefault="00CA5476" w:rsidP="00CA5476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A5476">
              <w:rPr>
                <w:noProof/>
                <w:snapToGrid/>
                <w:sz w:val="24"/>
                <w:szCs w:val="24"/>
              </w:rPr>
              <w:drawing>
                <wp:inline distT="0" distB="0" distL="0" distR="0" wp14:anchorId="5FA65A85" wp14:editId="0BEB865F">
                  <wp:extent cx="3200400" cy="704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476" w:rsidRPr="00CA5476" w:rsidTr="00CA5476">
        <w:trPr>
          <w:trHeight w:val="80"/>
        </w:trPr>
        <w:tc>
          <w:tcPr>
            <w:tcW w:w="11907" w:type="dxa"/>
            <w:hideMark/>
          </w:tcPr>
          <w:p w:rsidR="00CA5476" w:rsidRPr="00CA5476" w:rsidRDefault="00CA5476" w:rsidP="00CA5476">
            <w:pPr>
              <w:tabs>
                <w:tab w:val="left" w:pos="8931"/>
              </w:tabs>
              <w:spacing w:line="240" w:lineRule="auto"/>
              <w:ind w:left="1168" w:right="1167" w:firstLine="0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Россия, 410005, г. Саратов, ул. им.  Рахова В.Г., д. 181</w:t>
            </w:r>
          </w:p>
          <w:p w:rsidR="00CA5476" w:rsidRPr="00CA5476" w:rsidRDefault="00CA5476" w:rsidP="00CA5476">
            <w:pPr>
              <w:tabs>
                <w:tab w:val="left" w:pos="8931"/>
              </w:tabs>
              <w:spacing w:line="240" w:lineRule="auto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Телефон:  (845-2) 573-573, Факс:  (845-2) 573-599</w:t>
            </w:r>
          </w:p>
          <w:p w:rsidR="00CA5476" w:rsidRPr="00CA5476" w:rsidRDefault="00CA5476" w:rsidP="00CA5476">
            <w:pPr>
              <w:tabs>
                <w:tab w:val="left" w:pos="4155"/>
              </w:tabs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www</w:t>
            </w:r>
            <w:proofErr w:type="spellEnd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CA5476">
              <w:rPr>
                <w:rFonts w:ascii="Calibri" w:hAnsi="Calibri" w:cs="Helios"/>
                <w:color w:val="1F497D"/>
                <w:sz w:val="18"/>
                <w:szCs w:val="18"/>
                <w:lang w:val="en-US"/>
              </w:rPr>
              <w:t>saratovenergo</w:t>
            </w:r>
            <w:proofErr w:type="spellEnd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ru</w:t>
            </w:r>
            <w:proofErr w:type="spellEnd"/>
          </w:p>
        </w:tc>
      </w:tr>
    </w:tbl>
    <w:p w:rsidR="006C0EA7" w:rsidRPr="00D075CC" w:rsidRDefault="006C0EA7" w:rsidP="00CA5476">
      <w:pPr>
        <w:spacing w:line="240" w:lineRule="auto"/>
        <w:ind w:firstLine="0"/>
        <w:jc w:val="center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bookmarkEnd w:id="2"/>
    <w:bookmarkEnd w:id="3"/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E6A52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A5476">
        <w:rPr>
          <w:b/>
          <w:sz w:val="24"/>
          <w:szCs w:val="24"/>
        </w:rPr>
        <w:t xml:space="preserve">Техническое обслуживание и ремонт автомобилей </w:t>
      </w:r>
      <w:proofErr w:type="spellStart"/>
      <w:r w:rsidRPr="00CA5476">
        <w:rPr>
          <w:b/>
          <w:sz w:val="24"/>
          <w:szCs w:val="24"/>
        </w:rPr>
        <w:t>Lada</w:t>
      </w:r>
      <w:proofErr w:type="spellEnd"/>
      <w:r>
        <w:rPr>
          <w:b/>
          <w:sz w:val="24"/>
          <w:szCs w:val="24"/>
        </w:rPr>
        <w:t xml:space="preserve"> </w:t>
      </w: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CA5476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ПАО «Саратовэнерго»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</w:t>
      </w:r>
      <w:r w:rsidR="00B2241D">
        <w:rPr>
          <w:rFonts w:ascii="Times New Roman" w:hAnsi="Times New Roman"/>
          <w:i/>
          <w:sz w:val="24"/>
          <w:szCs w:val="24"/>
          <w:lang w:val="ru-RU"/>
        </w:rPr>
        <w:t>сроки, установленные Регламентом проведения экспертной оценки заявок на участие в закупке.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lastRenderedPageBreak/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оплаты)</w:t>
      </w:r>
      <w:r w:rsidR="00C066B2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FF07FF" w:rsidRDefault="00FF07FF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color w:val="000000"/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CD43D1" w:rsidRDefault="00CD43D1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расчеты и т.д.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74D78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D74D78">
        <w:rPr>
          <w:sz w:val="24"/>
        </w:rPr>
        <w:t>;</w:t>
      </w:r>
    </w:p>
    <w:p w:rsidR="00D74D78" w:rsidRPr="00D74D78" w:rsidRDefault="00D74D78" w:rsidP="00D74D78">
      <w:pPr>
        <w:pStyle w:val="a5"/>
        <w:widowControl w:val="0"/>
        <w:numPr>
          <w:ilvl w:val="0"/>
          <w:numId w:val="32"/>
        </w:numPr>
        <w:spacing w:after="120" w:line="240" w:lineRule="auto"/>
        <w:rPr>
          <w:sz w:val="24"/>
        </w:rPr>
      </w:pPr>
      <w:r>
        <w:rPr>
          <w:sz w:val="24"/>
        </w:rPr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A3581" w:rsidRPr="00DB4FDD" w:rsidRDefault="008A3581" w:rsidP="008A3581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>
        <w:rPr>
          <w:sz w:val="24"/>
        </w:rPr>
        <w:t>Заявок</w:t>
      </w:r>
      <w:r w:rsidRPr="00DB4FDD">
        <w:rPr>
          <w:sz w:val="24"/>
        </w:rPr>
        <w:t>)</w:t>
      </w:r>
      <w:r>
        <w:rPr>
          <w:sz w:val="24"/>
        </w:rPr>
        <w:t>:</w:t>
      </w:r>
    </w:p>
    <w:p w:rsidR="009A13C4" w:rsidRPr="00A568FD" w:rsidRDefault="009A13C4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Pr="00A568FD">
        <w:rPr>
          <w:snapToGrid/>
          <w:sz w:val="24"/>
          <w:szCs w:val="24"/>
        </w:rPr>
        <w:tab/>
      </w:r>
      <w:r>
        <w:rPr>
          <w:snapToGrid/>
          <w:sz w:val="24"/>
          <w:szCs w:val="24"/>
        </w:rPr>
        <w:t xml:space="preserve">Экспертиза проводиться в соответствии с требованиями Регламента и закупочной документации. </w:t>
      </w:r>
      <w:r w:rsidRPr="00A568FD">
        <w:rPr>
          <w:snapToGrid/>
          <w:sz w:val="24"/>
          <w:szCs w:val="24"/>
        </w:rPr>
        <w:t xml:space="preserve">Куратор закупки осуществляет проверку на наличие представленных </w:t>
      </w:r>
      <w:r>
        <w:rPr>
          <w:snapToGrid/>
          <w:sz w:val="24"/>
          <w:szCs w:val="24"/>
        </w:rPr>
        <w:t xml:space="preserve">документов, участниками закупки. </w:t>
      </w:r>
    </w:p>
    <w:p w:rsidR="009A13C4" w:rsidRPr="00DB4FDD" w:rsidRDefault="009A13C4" w:rsidP="009A13C4">
      <w:pPr>
        <w:widowControl w:val="0"/>
        <w:tabs>
          <w:tab w:val="num" w:pos="1418"/>
        </w:tabs>
        <w:autoSpaceDE w:val="0"/>
        <w:autoSpaceDN w:val="0"/>
        <w:spacing w:line="240" w:lineRule="auto"/>
        <w:ind w:firstLine="709"/>
        <w:rPr>
          <w:sz w:val="24"/>
        </w:rPr>
      </w:pPr>
      <w:r>
        <w:rPr>
          <w:snapToGrid/>
          <w:sz w:val="24"/>
          <w:szCs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930059" w:rsidRPr="00DB4FDD" w:rsidRDefault="00930059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z w:val="24"/>
        </w:rPr>
      </w:pP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7" w:name="_Toc301790282"/>
      <w:r w:rsidRPr="00DB4FDD">
        <w:rPr>
          <w:sz w:val="24"/>
        </w:rPr>
        <w:t>Экспертиза по экономической безопасности.</w:t>
      </w:r>
      <w:bookmarkEnd w:id="7"/>
    </w:p>
    <w:p w:rsidR="009B4910" w:rsidRPr="00C76F09" w:rsidRDefault="00AD7BEE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9B4910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9B4910">
        <w:rPr>
          <w:sz w:val="24"/>
        </w:rPr>
        <w:t>.</w:t>
      </w:r>
    </w:p>
    <w:p w:rsidR="009B4910" w:rsidRPr="00C76F09" w:rsidRDefault="00AE2CB1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CD43D1" w:rsidRPr="00CD43D1" w:rsidRDefault="00CD43D1" w:rsidP="00CA5476">
      <w:pPr>
        <w:pStyle w:val="11"/>
        <w:keepNext w:val="0"/>
        <w:numPr>
          <w:ilvl w:val="0"/>
          <w:numId w:val="0"/>
        </w:numPr>
        <w:jc w:val="both"/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ВНИМАНИЕ! В случае проведения закупки участниками которой могут быть только  СМСП, и выбором способа  закупочной процедуры </w:t>
      </w:r>
      <w:r w:rsidRPr="00CD43D1">
        <w:rPr>
          <w:rFonts w:ascii="Times New Roman" w:hAnsi="Times New Roman"/>
          <w:color w:val="FF0000"/>
          <w:u w:val="single"/>
        </w:rPr>
        <w:t>«конкурс», «запрос предложений» или «аукцион»</w:t>
      </w:r>
      <w:r w:rsidRPr="00CD43D1">
        <w:rPr>
          <w:rFonts w:ascii="Times New Roman" w:hAnsi="Times New Roman"/>
          <w:color w:val="FF0000"/>
        </w:rPr>
        <w:t xml:space="preserve">  рассмотрение и оценка проводиться  в три этапа: </w:t>
      </w:r>
    </w:p>
    <w:p w:rsidR="00CD43D1" w:rsidRPr="00CD43D1" w:rsidRDefault="00CD43D1" w:rsidP="00CA5476">
      <w:pPr>
        <w:pStyle w:val="11"/>
        <w:keepNext w:val="0"/>
        <w:numPr>
          <w:ilvl w:val="0"/>
          <w:numId w:val="0"/>
        </w:numPr>
        <w:jc w:val="both"/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-на первом этапе проводиться  экспертиза только по техническому направлению; </w:t>
      </w:r>
    </w:p>
    <w:p w:rsidR="00CD43D1" w:rsidRPr="00CD43D1" w:rsidRDefault="00CD43D1" w:rsidP="00CA5476">
      <w:pPr>
        <w:pStyle w:val="11"/>
        <w:keepNext w:val="0"/>
        <w:numPr>
          <w:ilvl w:val="0"/>
          <w:numId w:val="0"/>
        </w:numPr>
        <w:jc w:val="both"/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-на втором этапе проводятся  экспертизы по направлениям: экономическая безопасность, квалификационная, финансово-экономическая, юридическая;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 на третьем этапе проводится коммерческая экспертиза.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784F8E" w:rsidRDefault="005E1FF2" w:rsidP="00784F8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784F8E">
        <w:rPr>
          <w:snapToGrid/>
          <w:sz w:val="24"/>
          <w:szCs w:val="24"/>
        </w:rPr>
        <w:t>При этом: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784F8E" w:rsidRPr="006C0EA7" w:rsidRDefault="00784F8E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CD43D1" w:rsidRDefault="00CD43D1" w:rsidP="006C0EA7">
      <w:pPr>
        <w:spacing w:line="240" w:lineRule="auto"/>
        <w:ind w:firstLine="709"/>
        <w:rPr>
          <w:snapToGrid/>
          <w:sz w:val="24"/>
          <w:szCs w:val="24"/>
        </w:rPr>
      </w:pPr>
      <w:r w:rsidRPr="00A71A10">
        <w:rPr>
          <w:b/>
          <w:color w:val="FF0000"/>
          <w:sz w:val="24"/>
          <w:szCs w:val="24"/>
        </w:rPr>
        <w:t>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</w:t>
      </w:r>
      <w:r w:rsidRPr="00A71A10">
        <w:rPr>
          <w:color w:val="FF0000"/>
        </w:rPr>
        <w:t>)</w:t>
      </w:r>
    </w:p>
    <w:p w:rsidR="006B1F0E" w:rsidRDefault="006B1F0E" w:rsidP="006B1F0E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r>
        <w:rPr>
          <w:sz w:val="24"/>
          <w:szCs w:val="24"/>
        </w:rPr>
        <w:t>,</w:t>
      </w:r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6B1F0E" w:rsidRPr="006C0EA7" w:rsidRDefault="006B1F0E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8A3581">
          <w:footerReference w:type="default" r:id="rId10"/>
          <w:pgSz w:w="11906" w:h="16838" w:code="9"/>
          <w:pgMar w:top="1134" w:right="850" w:bottom="1134" w:left="1276" w:header="709" w:footer="281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 w:rsidR="008226F8">
        <w:rPr>
          <w:snapToGrid/>
        </w:rPr>
        <w:t>3</w:t>
      </w:r>
      <w:r w:rsidR="00B2241D">
        <w:rPr>
          <w:snapToGrid/>
        </w:rPr>
        <w:t>-6 представлены отдельным документом</w:t>
      </w:r>
      <w:bookmarkStart w:id="8" w:name="_GoBack"/>
      <w:bookmarkEnd w:id="8"/>
    </w:p>
    <w:sectPr w:rsidR="00C45CB7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B2241D">
      <w:rPr>
        <w:noProof/>
      </w:rPr>
      <w:t>11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  <w:r w:rsidR="009A13C4"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0B27C1"/>
    <w:multiLevelType w:val="hybridMultilevel"/>
    <w:tmpl w:val="5ED21B30"/>
    <w:lvl w:ilvl="0" w:tplc="F93C25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5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6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17"/>
  </w:num>
  <w:num w:numId="4">
    <w:abstractNumId w:val="13"/>
  </w:num>
  <w:num w:numId="5">
    <w:abstractNumId w:val="12"/>
  </w:num>
  <w:num w:numId="6">
    <w:abstractNumId w:val="4"/>
  </w:num>
  <w:num w:numId="7">
    <w:abstractNumId w:val="11"/>
  </w:num>
  <w:num w:numId="8">
    <w:abstractNumId w:val="26"/>
  </w:num>
  <w:num w:numId="9">
    <w:abstractNumId w:val="23"/>
  </w:num>
  <w:num w:numId="10">
    <w:abstractNumId w:val="9"/>
  </w:num>
  <w:num w:numId="11">
    <w:abstractNumId w:val="14"/>
  </w:num>
  <w:num w:numId="12">
    <w:abstractNumId w:val="18"/>
  </w:num>
  <w:num w:numId="13">
    <w:abstractNumId w:val="16"/>
  </w:num>
  <w:num w:numId="14">
    <w:abstractNumId w:val="5"/>
  </w:num>
  <w:num w:numId="15">
    <w:abstractNumId w:val="25"/>
  </w:num>
  <w:num w:numId="16">
    <w:abstractNumId w:val="20"/>
  </w:num>
  <w:num w:numId="17">
    <w:abstractNumId w:val="10"/>
  </w:num>
  <w:num w:numId="18">
    <w:abstractNumId w:val="8"/>
  </w:num>
  <w:num w:numId="19">
    <w:abstractNumId w:val="2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7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9"/>
  </w:num>
  <w:num w:numId="32">
    <w:abstractNumId w:val="2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009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8160D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B1F0E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4F8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358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059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13C4"/>
    <w:rsid w:val="009A268B"/>
    <w:rsid w:val="009A2A68"/>
    <w:rsid w:val="009A3965"/>
    <w:rsid w:val="009A5852"/>
    <w:rsid w:val="009B4910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B1"/>
    <w:rsid w:val="00AE2CEE"/>
    <w:rsid w:val="00AE2ED6"/>
    <w:rsid w:val="00AE390D"/>
    <w:rsid w:val="00AF4A32"/>
    <w:rsid w:val="00B01055"/>
    <w:rsid w:val="00B135E0"/>
    <w:rsid w:val="00B2241D"/>
    <w:rsid w:val="00B334C3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BF46AE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476"/>
    <w:rsid w:val="00CA5FF6"/>
    <w:rsid w:val="00CD43D1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549AC"/>
    <w:rsid w:val="00D61414"/>
    <w:rsid w:val="00D71DC1"/>
    <w:rsid w:val="00D74D78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231B"/>
    <w:rsid w:val="00FD69D4"/>
    <w:rsid w:val="00FE2878"/>
    <w:rsid w:val="00FE383B"/>
    <w:rsid w:val="00FE3982"/>
    <w:rsid w:val="00FF07FF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ACE6D-61A8-45F1-BED6-B80C535E6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2365</Words>
  <Characters>17561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19887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Еремеева Светлана Олеговна</cp:lastModifiedBy>
  <cp:revision>28</cp:revision>
  <cp:lastPrinted>2011-09-26T05:32:00Z</cp:lastPrinted>
  <dcterms:created xsi:type="dcterms:W3CDTF">2015-02-03T12:58:00Z</dcterms:created>
  <dcterms:modified xsi:type="dcterms:W3CDTF">2019-02-20T09:36:00Z</dcterms:modified>
</cp:coreProperties>
</file>